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728" w:rsidRDefault="00E20728" w:rsidP="003D76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4B0F" w:rsidRDefault="00A64B0F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B0F" w:rsidRDefault="00A64B0F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B0F" w:rsidRDefault="00A64B0F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B0F" w:rsidRDefault="00A64B0F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B0F" w:rsidRDefault="00A64B0F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B0F" w:rsidRDefault="00A64B0F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B0F" w:rsidRDefault="00E20728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Organizational </w:t>
      </w:r>
      <w:r w:rsidR="00A64B0F">
        <w:rPr>
          <w:rFonts w:ascii="Times New Roman" w:hAnsi="Times New Roman" w:cs="Times New Roman"/>
          <w:sz w:val="24"/>
          <w:szCs w:val="24"/>
        </w:rPr>
        <w:t>Readiness Survey Tool</w:t>
      </w:r>
    </w:p>
    <w:p w:rsidR="00A64B0F" w:rsidRDefault="00A64B0F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A64B0F" w:rsidRDefault="00A64B0F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20728" w:rsidRDefault="00A64B0F" w:rsidP="00A64B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 w:rsidR="00E20728">
        <w:rPr>
          <w:rFonts w:ascii="Times New Roman" w:hAnsi="Times New Roman" w:cs="Times New Roman"/>
          <w:sz w:val="24"/>
          <w:szCs w:val="24"/>
        </w:rPr>
        <w:br w:type="page"/>
      </w:r>
    </w:p>
    <w:p w:rsidR="00A71C12" w:rsidRPr="00E40E70" w:rsidRDefault="00A71C12" w:rsidP="00CB3A1E">
      <w:pPr>
        <w:tabs>
          <w:tab w:val="left" w:pos="40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E70">
        <w:rPr>
          <w:rFonts w:ascii="Times New Roman" w:hAnsi="Times New Roman" w:cs="Times New Roman"/>
          <w:b/>
          <w:sz w:val="24"/>
          <w:szCs w:val="24"/>
        </w:rPr>
        <w:lastRenderedPageBreak/>
        <w:t>Organizational Culture Survey Tool</w:t>
      </w:r>
    </w:p>
    <w:p w:rsidR="00A71C12" w:rsidRDefault="00FA47CD" w:rsidP="00CB3A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56211">
        <w:rPr>
          <w:rFonts w:ascii="Times New Roman" w:hAnsi="Times New Roman" w:cs="Times New Roman"/>
          <w:sz w:val="24"/>
          <w:szCs w:val="24"/>
        </w:rPr>
        <w:t>Implementa</w:t>
      </w:r>
      <w:r w:rsidR="00DA2BA3">
        <w:rPr>
          <w:rFonts w:ascii="Times New Roman" w:hAnsi="Times New Roman" w:cs="Times New Roman"/>
          <w:sz w:val="24"/>
          <w:szCs w:val="24"/>
        </w:rPr>
        <w:t>tion of Evidence Based P</w:t>
      </w:r>
      <w:r w:rsidR="00156211">
        <w:rPr>
          <w:rFonts w:ascii="Times New Roman" w:hAnsi="Times New Roman" w:cs="Times New Roman"/>
          <w:sz w:val="24"/>
          <w:szCs w:val="24"/>
        </w:rPr>
        <w:t>ractice</w:t>
      </w:r>
      <w:r w:rsidR="00DA2BA3">
        <w:rPr>
          <w:rFonts w:ascii="Times New Roman" w:hAnsi="Times New Roman" w:cs="Times New Roman"/>
          <w:sz w:val="24"/>
          <w:szCs w:val="24"/>
        </w:rPr>
        <w:t xml:space="preserve"> (EBP)</w:t>
      </w:r>
      <w:r w:rsidR="002E6293">
        <w:rPr>
          <w:rFonts w:ascii="Times New Roman" w:hAnsi="Times New Roman" w:cs="Times New Roman"/>
          <w:sz w:val="24"/>
          <w:szCs w:val="24"/>
        </w:rPr>
        <w:t xml:space="preserve"> implementation is the foundation </w:t>
      </w:r>
      <w:r w:rsidR="00B92C0C">
        <w:rPr>
          <w:rFonts w:ascii="Times New Roman" w:hAnsi="Times New Roman" w:cs="Times New Roman"/>
          <w:sz w:val="24"/>
          <w:szCs w:val="24"/>
        </w:rPr>
        <w:t xml:space="preserve">for quality care. </w:t>
      </w:r>
      <w:r w:rsidR="00B7284E">
        <w:rPr>
          <w:rFonts w:ascii="Times New Roman" w:hAnsi="Times New Roman" w:cs="Times New Roman"/>
          <w:sz w:val="24"/>
          <w:szCs w:val="24"/>
        </w:rPr>
        <w:t>The selected organizational culture survey tool</w:t>
      </w:r>
      <w:r w:rsidR="00A031E5">
        <w:rPr>
          <w:rFonts w:ascii="Times New Roman" w:hAnsi="Times New Roman" w:cs="Times New Roman"/>
          <w:sz w:val="24"/>
          <w:szCs w:val="24"/>
        </w:rPr>
        <w:t xml:space="preserve"> is the Organizational Readiness to Change Assessment </w:t>
      </w:r>
      <w:r w:rsidR="00A1096D">
        <w:rPr>
          <w:rFonts w:ascii="Times New Roman" w:hAnsi="Times New Roman" w:cs="Times New Roman"/>
          <w:sz w:val="24"/>
          <w:szCs w:val="24"/>
        </w:rPr>
        <w:t xml:space="preserve">(ORCA) tool. This </w:t>
      </w:r>
      <w:r w:rsidR="00DA2BA3">
        <w:rPr>
          <w:rFonts w:ascii="Times New Roman" w:hAnsi="Times New Roman" w:cs="Times New Roman"/>
          <w:sz w:val="24"/>
          <w:szCs w:val="24"/>
        </w:rPr>
        <w:t>survey</w:t>
      </w:r>
      <w:r w:rsidR="00A1096D">
        <w:rPr>
          <w:rFonts w:ascii="Times New Roman" w:hAnsi="Times New Roman" w:cs="Times New Roman"/>
          <w:sz w:val="24"/>
          <w:szCs w:val="24"/>
        </w:rPr>
        <w:t xml:space="preserve"> tool </w:t>
      </w:r>
      <w:r w:rsidR="008E4972">
        <w:rPr>
          <w:rFonts w:ascii="Times New Roman" w:hAnsi="Times New Roman" w:cs="Times New Roman"/>
          <w:sz w:val="24"/>
          <w:szCs w:val="24"/>
        </w:rPr>
        <w:t xml:space="preserve">measures the </w:t>
      </w:r>
      <w:r w:rsidR="00DA2BA3">
        <w:rPr>
          <w:rFonts w:ascii="Times New Roman" w:hAnsi="Times New Roman" w:cs="Times New Roman"/>
          <w:sz w:val="24"/>
          <w:szCs w:val="24"/>
        </w:rPr>
        <w:t>readiness</w:t>
      </w:r>
      <w:r w:rsidR="008E4972">
        <w:rPr>
          <w:rFonts w:ascii="Times New Roman" w:hAnsi="Times New Roman" w:cs="Times New Roman"/>
          <w:sz w:val="24"/>
          <w:szCs w:val="24"/>
        </w:rPr>
        <w:t xml:space="preserve"> of an organization in </w:t>
      </w:r>
      <w:r w:rsidR="002A5C3D">
        <w:rPr>
          <w:rFonts w:ascii="Times New Roman" w:hAnsi="Times New Roman" w:cs="Times New Roman"/>
          <w:sz w:val="24"/>
          <w:szCs w:val="24"/>
        </w:rPr>
        <w:t xml:space="preserve">the </w:t>
      </w:r>
      <w:r w:rsidR="008E4972">
        <w:rPr>
          <w:rFonts w:ascii="Times New Roman" w:hAnsi="Times New Roman" w:cs="Times New Roman"/>
          <w:sz w:val="24"/>
          <w:szCs w:val="24"/>
        </w:rPr>
        <w:t xml:space="preserve">implementation of EBP in clinical settings. The </w:t>
      </w:r>
      <w:r w:rsidR="00DA2BA3">
        <w:rPr>
          <w:rFonts w:ascii="Times New Roman" w:hAnsi="Times New Roman" w:cs="Times New Roman"/>
          <w:sz w:val="24"/>
          <w:szCs w:val="24"/>
        </w:rPr>
        <w:t>ORC</w:t>
      </w:r>
      <w:r w:rsidR="008E4972">
        <w:rPr>
          <w:rFonts w:ascii="Times New Roman" w:hAnsi="Times New Roman" w:cs="Times New Roman"/>
          <w:sz w:val="24"/>
          <w:szCs w:val="24"/>
        </w:rPr>
        <w:t>A tool is</w:t>
      </w:r>
      <w:r w:rsidR="008B148C">
        <w:rPr>
          <w:rFonts w:ascii="Times New Roman" w:hAnsi="Times New Roman" w:cs="Times New Roman"/>
          <w:sz w:val="24"/>
          <w:szCs w:val="24"/>
        </w:rPr>
        <w:t xml:space="preserve"> essential in </w:t>
      </w:r>
      <w:r w:rsidR="002A5C3D">
        <w:rPr>
          <w:rFonts w:ascii="Times New Roman" w:hAnsi="Times New Roman" w:cs="Times New Roman"/>
          <w:sz w:val="24"/>
          <w:szCs w:val="24"/>
        </w:rPr>
        <w:t xml:space="preserve">the </w:t>
      </w:r>
      <w:r w:rsidR="008B148C">
        <w:rPr>
          <w:rFonts w:ascii="Times New Roman" w:hAnsi="Times New Roman" w:cs="Times New Roman"/>
          <w:sz w:val="24"/>
          <w:szCs w:val="24"/>
        </w:rPr>
        <w:t xml:space="preserve">identification and monitoring of the organization’s </w:t>
      </w:r>
      <w:r w:rsidR="00DA2BA3">
        <w:rPr>
          <w:rFonts w:ascii="Times New Roman" w:hAnsi="Times New Roman" w:cs="Times New Roman"/>
          <w:sz w:val="24"/>
          <w:szCs w:val="24"/>
        </w:rPr>
        <w:t>strengths</w:t>
      </w:r>
      <w:r w:rsidR="008B148C">
        <w:rPr>
          <w:rFonts w:ascii="Times New Roman" w:hAnsi="Times New Roman" w:cs="Times New Roman"/>
          <w:sz w:val="24"/>
          <w:szCs w:val="24"/>
        </w:rPr>
        <w:t xml:space="preserve"> and weaknesses to support the implementation of EBP</w:t>
      </w:r>
      <w:r w:rsidR="00CB3A1E" w:rsidRPr="00CB3A1E">
        <w:t xml:space="preserve"> </w:t>
      </w:r>
      <w:r w:rsidR="00CB3A1E">
        <w:rPr>
          <w:rFonts w:ascii="Times New Roman" w:hAnsi="Times New Roman" w:cs="Times New Roman"/>
          <w:sz w:val="24"/>
          <w:szCs w:val="24"/>
        </w:rPr>
        <w:t>(Puchalski &amp; Straus, 2019)</w:t>
      </w:r>
      <w:r w:rsidR="008B148C">
        <w:rPr>
          <w:rFonts w:ascii="Times New Roman" w:hAnsi="Times New Roman" w:cs="Times New Roman"/>
          <w:sz w:val="24"/>
          <w:szCs w:val="24"/>
        </w:rPr>
        <w:t xml:space="preserve">. </w:t>
      </w:r>
      <w:r w:rsidR="00DA2BA3">
        <w:rPr>
          <w:rFonts w:ascii="Times New Roman" w:hAnsi="Times New Roman" w:cs="Times New Roman"/>
          <w:sz w:val="24"/>
          <w:szCs w:val="24"/>
        </w:rPr>
        <w:t>This</w:t>
      </w:r>
      <w:r w:rsidR="008B148C">
        <w:rPr>
          <w:rFonts w:ascii="Times New Roman" w:hAnsi="Times New Roman" w:cs="Times New Roman"/>
          <w:sz w:val="24"/>
          <w:szCs w:val="24"/>
        </w:rPr>
        <w:t xml:space="preserve"> </w:t>
      </w:r>
      <w:r w:rsidR="00DA2BA3">
        <w:rPr>
          <w:rFonts w:ascii="Times New Roman" w:hAnsi="Times New Roman" w:cs="Times New Roman"/>
          <w:sz w:val="24"/>
          <w:szCs w:val="24"/>
        </w:rPr>
        <w:t>tool</w:t>
      </w:r>
      <w:r w:rsidR="008B148C">
        <w:rPr>
          <w:rFonts w:ascii="Times New Roman" w:hAnsi="Times New Roman" w:cs="Times New Roman"/>
          <w:sz w:val="24"/>
          <w:szCs w:val="24"/>
        </w:rPr>
        <w:t xml:space="preserve"> can also be used to support innovation in a clinical</w:t>
      </w:r>
      <w:r w:rsidR="0063202A">
        <w:rPr>
          <w:rFonts w:ascii="Times New Roman" w:hAnsi="Times New Roman" w:cs="Times New Roman"/>
          <w:sz w:val="24"/>
          <w:szCs w:val="24"/>
        </w:rPr>
        <w:t xml:space="preserve"> setting.</w:t>
      </w:r>
    </w:p>
    <w:p w:rsidR="0063202A" w:rsidRPr="00FA47CD" w:rsidRDefault="0063202A" w:rsidP="00CB3A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7CD">
        <w:rPr>
          <w:rFonts w:ascii="Times New Roman" w:hAnsi="Times New Roman" w:cs="Times New Roman"/>
          <w:b/>
          <w:sz w:val="24"/>
          <w:szCs w:val="24"/>
        </w:rPr>
        <w:t>Organization’s Readiness Level</w:t>
      </w:r>
    </w:p>
    <w:p w:rsidR="0063202A" w:rsidRDefault="00FA47CD" w:rsidP="00CB3A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3359">
        <w:rPr>
          <w:rFonts w:ascii="Times New Roman" w:hAnsi="Times New Roman" w:cs="Times New Roman"/>
          <w:sz w:val="24"/>
          <w:szCs w:val="24"/>
        </w:rPr>
        <w:t xml:space="preserve">The findings of the organizational vulture and readiness evaluation depict the readiness of the health care organization to participate in evidence based practice. </w:t>
      </w:r>
      <w:r w:rsidR="00685DDD">
        <w:rPr>
          <w:rFonts w:ascii="Times New Roman" w:hAnsi="Times New Roman" w:cs="Times New Roman"/>
          <w:sz w:val="24"/>
          <w:szCs w:val="24"/>
        </w:rPr>
        <w:t>The healthcare providers</w:t>
      </w:r>
      <w:r w:rsidR="00C10823">
        <w:rPr>
          <w:rFonts w:ascii="Times New Roman" w:hAnsi="Times New Roman" w:cs="Times New Roman"/>
          <w:sz w:val="24"/>
          <w:szCs w:val="24"/>
        </w:rPr>
        <w:t xml:space="preserve"> are committed to </w:t>
      </w:r>
      <w:r w:rsidR="002A5C3D">
        <w:rPr>
          <w:rFonts w:ascii="Times New Roman" w:hAnsi="Times New Roman" w:cs="Times New Roman"/>
          <w:sz w:val="24"/>
          <w:szCs w:val="24"/>
        </w:rPr>
        <w:t xml:space="preserve">the </w:t>
      </w:r>
      <w:r w:rsidR="00C10823">
        <w:rPr>
          <w:rFonts w:ascii="Times New Roman" w:hAnsi="Times New Roman" w:cs="Times New Roman"/>
          <w:sz w:val="24"/>
          <w:szCs w:val="24"/>
        </w:rPr>
        <w:t xml:space="preserve">implementation of evidence based practice and supporting other staff in </w:t>
      </w:r>
      <w:r w:rsidR="002A5C3D">
        <w:rPr>
          <w:rFonts w:ascii="Times New Roman" w:hAnsi="Times New Roman" w:cs="Times New Roman"/>
          <w:sz w:val="24"/>
          <w:szCs w:val="24"/>
        </w:rPr>
        <w:t>training</w:t>
      </w:r>
      <w:r w:rsidR="00C10823">
        <w:rPr>
          <w:rFonts w:ascii="Times New Roman" w:hAnsi="Times New Roman" w:cs="Times New Roman"/>
          <w:sz w:val="24"/>
          <w:szCs w:val="24"/>
        </w:rPr>
        <w:t xml:space="preserve">. </w:t>
      </w:r>
      <w:r w:rsidR="002A5C3D">
        <w:rPr>
          <w:rFonts w:ascii="Times New Roman" w:hAnsi="Times New Roman" w:cs="Times New Roman"/>
          <w:sz w:val="24"/>
          <w:szCs w:val="24"/>
        </w:rPr>
        <w:t>Health care providers have the passion to utilize</w:t>
      </w:r>
      <w:r w:rsidR="008F7528">
        <w:rPr>
          <w:rFonts w:ascii="Times New Roman" w:hAnsi="Times New Roman" w:cs="Times New Roman"/>
          <w:sz w:val="24"/>
          <w:szCs w:val="24"/>
        </w:rPr>
        <w:t xml:space="preserve"> personalized </w:t>
      </w:r>
      <w:r w:rsidR="00D078D9">
        <w:rPr>
          <w:rFonts w:ascii="Times New Roman" w:hAnsi="Times New Roman" w:cs="Times New Roman"/>
          <w:sz w:val="24"/>
          <w:szCs w:val="24"/>
        </w:rPr>
        <w:t>nutritional</w:t>
      </w:r>
      <w:r w:rsidR="008F7528">
        <w:rPr>
          <w:rFonts w:ascii="Times New Roman" w:hAnsi="Times New Roman" w:cs="Times New Roman"/>
          <w:sz w:val="24"/>
          <w:szCs w:val="24"/>
        </w:rPr>
        <w:t xml:space="preserve"> </w:t>
      </w:r>
      <w:r w:rsidR="002A5C3D">
        <w:rPr>
          <w:rFonts w:ascii="Times New Roman" w:hAnsi="Times New Roman" w:cs="Times New Roman"/>
          <w:sz w:val="24"/>
          <w:szCs w:val="24"/>
        </w:rPr>
        <w:t>plans to manage type 2 diabetic patients and in return,</w:t>
      </w:r>
      <w:r w:rsidR="008F7528">
        <w:rPr>
          <w:rFonts w:ascii="Times New Roman" w:hAnsi="Times New Roman" w:cs="Times New Roman"/>
          <w:sz w:val="24"/>
          <w:szCs w:val="24"/>
        </w:rPr>
        <w:t xml:space="preserve"> lower the number of </w:t>
      </w:r>
      <w:r w:rsidR="00D078D9">
        <w:rPr>
          <w:rFonts w:ascii="Times New Roman" w:hAnsi="Times New Roman" w:cs="Times New Roman"/>
          <w:sz w:val="24"/>
          <w:szCs w:val="24"/>
        </w:rPr>
        <w:t>readmissions</w:t>
      </w:r>
      <w:r w:rsidR="008F7528">
        <w:rPr>
          <w:rFonts w:ascii="Times New Roman" w:hAnsi="Times New Roman" w:cs="Times New Roman"/>
          <w:sz w:val="24"/>
          <w:szCs w:val="24"/>
        </w:rPr>
        <w:t xml:space="preserve"> in to the facility. </w:t>
      </w:r>
      <w:r w:rsidR="00CF44C7">
        <w:rPr>
          <w:rFonts w:ascii="Times New Roman" w:hAnsi="Times New Roman" w:cs="Times New Roman"/>
          <w:sz w:val="24"/>
          <w:szCs w:val="24"/>
        </w:rPr>
        <w:t>The facility will also provide research based resources</w:t>
      </w:r>
      <w:r w:rsidR="000032A7">
        <w:rPr>
          <w:rFonts w:ascii="Times New Roman" w:hAnsi="Times New Roman" w:cs="Times New Roman"/>
          <w:sz w:val="24"/>
          <w:szCs w:val="24"/>
        </w:rPr>
        <w:t xml:space="preserve"> </w:t>
      </w:r>
      <w:r w:rsidR="002A5C3D">
        <w:rPr>
          <w:rFonts w:ascii="Times New Roman" w:hAnsi="Times New Roman" w:cs="Times New Roman"/>
          <w:sz w:val="24"/>
          <w:szCs w:val="24"/>
        </w:rPr>
        <w:t>for</w:t>
      </w:r>
      <w:r w:rsidR="000032A7">
        <w:rPr>
          <w:rFonts w:ascii="Times New Roman" w:hAnsi="Times New Roman" w:cs="Times New Roman"/>
          <w:sz w:val="24"/>
          <w:szCs w:val="24"/>
        </w:rPr>
        <w:t xml:space="preserve"> future research in </w:t>
      </w:r>
      <w:r w:rsidR="002A5C3D">
        <w:rPr>
          <w:rFonts w:ascii="Times New Roman" w:hAnsi="Times New Roman" w:cs="Times New Roman"/>
          <w:sz w:val="24"/>
          <w:szCs w:val="24"/>
        </w:rPr>
        <w:t xml:space="preserve">the </w:t>
      </w:r>
      <w:r w:rsidR="000032A7">
        <w:rPr>
          <w:rFonts w:ascii="Times New Roman" w:hAnsi="Times New Roman" w:cs="Times New Roman"/>
          <w:sz w:val="24"/>
          <w:szCs w:val="24"/>
        </w:rPr>
        <w:t xml:space="preserve">implementation of personalized nutritional plans to treat patients with type II diabetes. </w:t>
      </w:r>
    </w:p>
    <w:p w:rsidR="00D078D9" w:rsidRPr="00FA47CD" w:rsidRDefault="00D078D9" w:rsidP="00CB3A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7CD">
        <w:rPr>
          <w:rFonts w:ascii="Times New Roman" w:hAnsi="Times New Roman" w:cs="Times New Roman"/>
          <w:b/>
          <w:sz w:val="24"/>
          <w:szCs w:val="24"/>
        </w:rPr>
        <w:t>Barriers</w:t>
      </w:r>
    </w:p>
    <w:p w:rsidR="00CB3A1E" w:rsidRPr="002A5C3D" w:rsidRDefault="00FA47CD" w:rsidP="002A5C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32A7">
        <w:rPr>
          <w:rFonts w:ascii="Times New Roman" w:hAnsi="Times New Roman" w:cs="Times New Roman"/>
          <w:sz w:val="24"/>
          <w:szCs w:val="24"/>
        </w:rPr>
        <w:t>The barrier</w:t>
      </w:r>
      <w:r w:rsidR="005F4C9F">
        <w:rPr>
          <w:rFonts w:ascii="Times New Roman" w:hAnsi="Times New Roman" w:cs="Times New Roman"/>
          <w:sz w:val="24"/>
          <w:szCs w:val="24"/>
        </w:rPr>
        <w:t xml:space="preserve"> that I foresee to affect the EBP is funding. It might be hard </w:t>
      </w:r>
      <w:r w:rsidR="00DF40B5">
        <w:rPr>
          <w:rFonts w:ascii="Times New Roman" w:hAnsi="Times New Roman" w:cs="Times New Roman"/>
          <w:sz w:val="24"/>
          <w:szCs w:val="24"/>
        </w:rPr>
        <w:t>to find an organization that will support and fund the practice</w:t>
      </w:r>
      <w:r w:rsidR="005E4D2A">
        <w:rPr>
          <w:rFonts w:ascii="Times New Roman" w:hAnsi="Times New Roman" w:cs="Times New Roman"/>
          <w:sz w:val="24"/>
          <w:szCs w:val="24"/>
        </w:rPr>
        <w:t xml:space="preserve">. </w:t>
      </w:r>
      <w:r w:rsidR="00D07EC4">
        <w:rPr>
          <w:rFonts w:ascii="Times New Roman" w:hAnsi="Times New Roman" w:cs="Times New Roman"/>
          <w:sz w:val="24"/>
          <w:szCs w:val="24"/>
        </w:rPr>
        <w:t>Resources are very scarce</w:t>
      </w:r>
      <w:r w:rsidR="002A5C3D">
        <w:rPr>
          <w:rFonts w:ascii="Times New Roman" w:hAnsi="Times New Roman" w:cs="Times New Roman"/>
          <w:sz w:val="24"/>
          <w:szCs w:val="24"/>
        </w:rPr>
        <w:t>;</w:t>
      </w:r>
      <w:r w:rsidR="00D07EC4">
        <w:rPr>
          <w:rFonts w:ascii="Times New Roman" w:hAnsi="Times New Roman" w:cs="Times New Roman"/>
          <w:sz w:val="24"/>
          <w:szCs w:val="24"/>
        </w:rPr>
        <w:t xml:space="preserve"> hence</w:t>
      </w:r>
      <w:r w:rsidR="002A5C3D">
        <w:rPr>
          <w:rFonts w:ascii="Times New Roman" w:hAnsi="Times New Roman" w:cs="Times New Roman"/>
          <w:sz w:val="24"/>
          <w:szCs w:val="24"/>
        </w:rPr>
        <w:t>,</w:t>
      </w:r>
      <w:r w:rsidR="00D07EC4">
        <w:rPr>
          <w:rFonts w:ascii="Times New Roman" w:hAnsi="Times New Roman" w:cs="Times New Roman"/>
          <w:sz w:val="24"/>
          <w:szCs w:val="24"/>
        </w:rPr>
        <w:t xml:space="preserve"> it is hard for organizations to sponsor the research. </w:t>
      </w:r>
      <w:r w:rsidR="005E4D2A">
        <w:rPr>
          <w:rFonts w:ascii="Times New Roman" w:hAnsi="Times New Roman" w:cs="Times New Roman"/>
          <w:sz w:val="24"/>
          <w:szCs w:val="24"/>
        </w:rPr>
        <w:t>The other challenge would be granting of approval to conduct</w:t>
      </w:r>
      <w:r w:rsidR="0042290F">
        <w:rPr>
          <w:rFonts w:ascii="Times New Roman" w:hAnsi="Times New Roman" w:cs="Times New Roman"/>
          <w:sz w:val="24"/>
          <w:szCs w:val="24"/>
        </w:rPr>
        <w:t xml:space="preserve"> the </w:t>
      </w:r>
      <w:r w:rsidR="002A5C3D">
        <w:rPr>
          <w:rFonts w:ascii="Times New Roman" w:hAnsi="Times New Roman" w:cs="Times New Roman"/>
          <w:sz w:val="24"/>
          <w:szCs w:val="24"/>
        </w:rPr>
        <w:t>study</w:t>
      </w:r>
      <w:r w:rsidR="0042290F">
        <w:rPr>
          <w:rFonts w:ascii="Times New Roman" w:hAnsi="Times New Roman" w:cs="Times New Roman"/>
          <w:sz w:val="24"/>
          <w:szCs w:val="24"/>
        </w:rPr>
        <w:t xml:space="preserve">. </w:t>
      </w:r>
      <w:r w:rsidR="00D07EC4">
        <w:rPr>
          <w:rFonts w:ascii="Times New Roman" w:hAnsi="Times New Roman" w:cs="Times New Roman"/>
          <w:sz w:val="24"/>
          <w:szCs w:val="24"/>
        </w:rPr>
        <w:t xml:space="preserve">Not all organizations support evidence-based practices within the </w:t>
      </w:r>
      <w:r w:rsidR="004053CB">
        <w:rPr>
          <w:rFonts w:ascii="Times New Roman" w:hAnsi="Times New Roman" w:cs="Times New Roman"/>
          <w:sz w:val="24"/>
          <w:szCs w:val="24"/>
        </w:rPr>
        <w:t>organization</w:t>
      </w:r>
      <w:r w:rsidR="00D07EC4">
        <w:rPr>
          <w:rFonts w:ascii="Times New Roman" w:hAnsi="Times New Roman" w:cs="Times New Roman"/>
          <w:sz w:val="24"/>
          <w:szCs w:val="24"/>
        </w:rPr>
        <w:t xml:space="preserve"> as the </w:t>
      </w:r>
      <w:r w:rsidR="002A5C3D">
        <w:rPr>
          <w:rFonts w:ascii="Times New Roman" w:hAnsi="Times New Roman" w:cs="Times New Roman"/>
          <w:sz w:val="24"/>
          <w:szCs w:val="24"/>
        </w:rPr>
        <w:t>exercis</w:t>
      </w:r>
      <w:r w:rsidR="00D07EC4">
        <w:rPr>
          <w:rFonts w:ascii="Times New Roman" w:hAnsi="Times New Roman" w:cs="Times New Roman"/>
          <w:sz w:val="24"/>
          <w:szCs w:val="24"/>
        </w:rPr>
        <w:t>es are quite expensive to impl</w:t>
      </w:r>
      <w:r w:rsidR="004053CB">
        <w:rPr>
          <w:rFonts w:ascii="Times New Roman" w:hAnsi="Times New Roman" w:cs="Times New Roman"/>
          <w:sz w:val="24"/>
          <w:szCs w:val="24"/>
        </w:rPr>
        <w:t xml:space="preserve">ement. </w:t>
      </w:r>
    </w:p>
    <w:p w:rsidR="004053CB" w:rsidRPr="00FA47CD" w:rsidRDefault="004053CB" w:rsidP="00CB3A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7C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</w:t>
      </w:r>
      <w:r w:rsidR="00FA47CD" w:rsidRPr="00FA47CD">
        <w:rPr>
          <w:rFonts w:ascii="Times New Roman" w:hAnsi="Times New Roman" w:cs="Times New Roman"/>
          <w:b/>
          <w:sz w:val="24"/>
          <w:szCs w:val="24"/>
        </w:rPr>
        <w:t>Facilitators</w:t>
      </w:r>
    </w:p>
    <w:p w:rsidR="004053CB" w:rsidRDefault="00FA47CD" w:rsidP="00CB3A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053CB">
        <w:rPr>
          <w:rFonts w:ascii="Times New Roman" w:hAnsi="Times New Roman" w:cs="Times New Roman"/>
          <w:sz w:val="24"/>
          <w:szCs w:val="24"/>
        </w:rPr>
        <w:t xml:space="preserve">The facilitators of this evidence based practice </w:t>
      </w:r>
      <w:r w:rsidR="00B12FFB">
        <w:rPr>
          <w:rFonts w:ascii="Times New Roman" w:hAnsi="Times New Roman" w:cs="Times New Roman"/>
          <w:sz w:val="24"/>
          <w:szCs w:val="24"/>
        </w:rPr>
        <w:t xml:space="preserve">will help in </w:t>
      </w:r>
      <w:r w:rsidR="002A5C3D">
        <w:rPr>
          <w:rFonts w:ascii="Times New Roman" w:hAnsi="Times New Roman" w:cs="Times New Roman"/>
          <w:sz w:val="24"/>
          <w:szCs w:val="24"/>
        </w:rPr>
        <w:t xml:space="preserve">the </w:t>
      </w:r>
      <w:r w:rsidR="00B12FFB">
        <w:rPr>
          <w:rFonts w:ascii="Times New Roman" w:hAnsi="Times New Roman" w:cs="Times New Roman"/>
          <w:sz w:val="24"/>
          <w:szCs w:val="24"/>
        </w:rPr>
        <w:t xml:space="preserve">funding of the </w:t>
      </w:r>
      <w:r w:rsidR="006F1428">
        <w:rPr>
          <w:rFonts w:ascii="Times New Roman" w:hAnsi="Times New Roman" w:cs="Times New Roman"/>
          <w:sz w:val="24"/>
          <w:szCs w:val="24"/>
        </w:rPr>
        <w:t>research and</w:t>
      </w:r>
      <w:r w:rsidR="00B12FFB">
        <w:rPr>
          <w:rFonts w:ascii="Times New Roman" w:hAnsi="Times New Roman" w:cs="Times New Roman"/>
          <w:sz w:val="24"/>
          <w:szCs w:val="24"/>
        </w:rPr>
        <w:t xml:space="preserve"> its implementation in various organizations. </w:t>
      </w:r>
      <w:r w:rsidR="006F1428">
        <w:rPr>
          <w:rFonts w:ascii="Times New Roman" w:hAnsi="Times New Roman" w:cs="Times New Roman"/>
          <w:sz w:val="24"/>
          <w:szCs w:val="24"/>
        </w:rPr>
        <w:t xml:space="preserve">The </w:t>
      </w:r>
      <w:r w:rsidR="002A5C3D">
        <w:rPr>
          <w:rFonts w:ascii="Times New Roman" w:hAnsi="Times New Roman" w:cs="Times New Roman"/>
          <w:sz w:val="24"/>
          <w:szCs w:val="24"/>
        </w:rPr>
        <w:t>study</w:t>
      </w:r>
      <w:r w:rsidR="006F1428">
        <w:rPr>
          <w:rFonts w:ascii="Times New Roman" w:hAnsi="Times New Roman" w:cs="Times New Roman"/>
          <w:sz w:val="24"/>
          <w:szCs w:val="24"/>
        </w:rPr>
        <w:t xml:space="preserve"> will also help in the adoption of personalized nutritional plans to treat patients with type II diabetes</w:t>
      </w:r>
      <w:r w:rsidR="00CB3A1E" w:rsidRPr="00CB3A1E">
        <w:t xml:space="preserve"> </w:t>
      </w:r>
      <w:r w:rsidR="00CB3A1E">
        <w:rPr>
          <w:rFonts w:ascii="Times New Roman" w:hAnsi="Times New Roman" w:cs="Times New Roman"/>
          <w:sz w:val="24"/>
          <w:szCs w:val="24"/>
        </w:rPr>
        <w:t>(Ceriello et al., 2014)</w:t>
      </w:r>
      <w:r w:rsidR="008F145E">
        <w:rPr>
          <w:rFonts w:ascii="Times New Roman" w:hAnsi="Times New Roman" w:cs="Times New Roman"/>
          <w:sz w:val="24"/>
          <w:szCs w:val="24"/>
        </w:rPr>
        <w:t>. Facilitators include National Initiatives</w:t>
      </w:r>
      <w:r w:rsidR="002A5C3D">
        <w:rPr>
          <w:rFonts w:ascii="Times New Roman" w:hAnsi="Times New Roman" w:cs="Times New Roman"/>
          <w:sz w:val="24"/>
          <w:szCs w:val="24"/>
        </w:rPr>
        <w:t>,</w:t>
      </w:r>
      <w:r w:rsidR="008F145E">
        <w:rPr>
          <w:rFonts w:ascii="Times New Roman" w:hAnsi="Times New Roman" w:cs="Times New Roman"/>
          <w:sz w:val="24"/>
          <w:szCs w:val="24"/>
        </w:rPr>
        <w:t xml:space="preserve"> including the centers of Medicare and Medicaid Services Hospital Readmissions Reduction Program (HRRP)</w:t>
      </w:r>
      <w:r w:rsidR="00292515">
        <w:rPr>
          <w:rFonts w:ascii="Times New Roman" w:hAnsi="Times New Roman" w:cs="Times New Roman"/>
          <w:sz w:val="24"/>
          <w:szCs w:val="24"/>
        </w:rPr>
        <w:t xml:space="preserve">. These initiatives are concerned with </w:t>
      </w:r>
      <w:r w:rsidR="002A5C3D">
        <w:rPr>
          <w:rFonts w:ascii="Times New Roman" w:hAnsi="Times New Roman" w:cs="Times New Roman"/>
          <w:sz w:val="24"/>
          <w:szCs w:val="24"/>
        </w:rPr>
        <w:t xml:space="preserve">the </w:t>
      </w:r>
      <w:r w:rsidR="00292515">
        <w:rPr>
          <w:rFonts w:ascii="Times New Roman" w:hAnsi="Times New Roman" w:cs="Times New Roman"/>
          <w:sz w:val="24"/>
          <w:szCs w:val="24"/>
        </w:rPr>
        <w:t xml:space="preserve">reduction of preventable hospital readmissions. </w:t>
      </w:r>
    </w:p>
    <w:p w:rsidR="004701B4" w:rsidRPr="00FA47CD" w:rsidRDefault="004701B4" w:rsidP="00CB3A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7CD">
        <w:rPr>
          <w:rFonts w:ascii="Times New Roman" w:hAnsi="Times New Roman" w:cs="Times New Roman"/>
          <w:b/>
          <w:sz w:val="24"/>
          <w:szCs w:val="24"/>
        </w:rPr>
        <w:t xml:space="preserve">Integration </w:t>
      </w:r>
      <w:r w:rsidR="00FA47CD" w:rsidRPr="00FA47CD">
        <w:rPr>
          <w:rFonts w:ascii="Times New Roman" w:hAnsi="Times New Roman" w:cs="Times New Roman"/>
          <w:b/>
          <w:sz w:val="24"/>
          <w:szCs w:val="24"/>
        </w:rPr>
        <w:t>of Clinical Inquiry</w:t>
      </w:r>
    </w:p>
    <w:p w:rsidR="00236738" w:rsidRDefault="00FA47CD" w:rsidP="00CB3A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36738">
        <w:rPr>
          <w:rFonts w:ascii="Times New Roman" w:hAnsi="Times New Roman" w:cs="Times New Roman"/>
          <w:sz w:val="24"/>
          <w:szCs w:val="24"/>
        </w:rPr>
        <w:t xml:space="preserve">Clinical </w:t>
      </w:r>
      <w:r w:rsidR="004701B4">
        <w:rPr>
          <w:rFonts w:ascii="Times New Roman" w:hAnsi="Times New Roman" w:cs="Times New Roman"/>
          <w:sz w:val="24"/>
          <w:szCs w:val="24"/>
        </w:rPr>
        <w:t>inquiry</w:t>
      </w:r>
      <w:r w:rsidR="00236738">
        <w:rPr>
          <w:rFonts w:ascii="Times New Roman" w:hAnsi="Times New Roman" w:cs="Times New Roman"/>
          <w:sz w:val="24"/>
          <w:szCs w:val="24"/>
        </w:rPr>
        <w:t xml:space="preserve"> </w:t>
      </w:r>
      <w:r w:rsidR="004701B4">
        <w:rPr>
          <w:rFonts w:ascii="Times New Roman" w:hAnsi="Times New Roman" w:cs="Times New Roman"/>
          <w:sz w:val="24"/>
          <w:szCs w:val="24"/>
        </w:rPr>
        <w:t>skills</w:t>
      </w:r>
      <w:r w:rsidR="00236738">
        <w:rPr>
          <w:rFonts w:ascii="Times New Roman" w:hAnsi="Times New Roman" w:cs="Times New Roman"/>
          <w:sz w:val="24"/>
          <w:szCs w:val="24"/>
        </w:rPr>
        <w:t xml:space="preserve"> are essential in the implementation of evidence based practice</w:t>
      </w:r>
      <w:r w:rsidR="004701B4">
        <w:rPr>
          <w:rFonts w:ascii="Times New Roman" w:hAnsi="Times New Roman" w:cs="Times New Roman"/>
          <w:sz w:val="24"/>
          <w:szCs w:val="24"/>
        </w:rPr>
        <w:t xml:space="preserve">. Clinical inquiry entails asking of </w:t>
      </w:r>
      <w:r w:rsidR="002A5C3D">
        <w:rPr>
          <w:rFonts w:ascii="Times New Roman" w:hAnsi="Times New Roman" w:cs="Times New Roman"/>
          <w:sz w:val="24"/>
          <w:szCs w:val="24"/>
        </w:rPr>
        <w:t>related clinical</w:t>
      </w:r>
      <w:r w:rsidR="004701B4">
        <w:rPr>
          <w:rFonts w:ascii="Times New Roman" w:hAnsi="Times New Roman" w:cs="Times New Roman"/>
          <w:sz w:val="24"/>
          <w:szCs w:val="24"/>
        </w:rPr>
        <w:t xml:space="preserve"> questions to ensure t</w:t>
      </w:r>
      <w:r w:rsidR="00331AF7">
        <w:rPr>
          <w:rFonts w:ascii="Times New Roman" w:hAnsi="Times New Roman" w:cs="Times New Roman"/>
          <w:sz w:val="24"/>
          <w:szCs w:val="24"/>
        </w:rPr>
        <w:t xml:space="preserve">hat the best practices are used. </w:t>
      </w:r>
      <w:r w:rsidR="002A5C3D">
        <w:rPr>
          <w:rFonts w:ascii="Times New Roman" w:hAnsi="Times New Roman" w:cs="Times New Roman"/>
          <w:sz w:val="24"/>
          <w:szCs w:val="24"/>
        </w:rPr>
        <w:t>The c</w:t>
      </w:r>
      <w:r w:rsidR="00FD498E">
        <w:rPr>
          <w:rFonts w:ascii="Times New Roman" w:hAnsi="Times New Roman" w:cs="Times New Roman"/>
          <w:sz w:val="24"/>
          <w:szCs w:val="24"/>
        </w:rPr>
        <w:t>linical in</w:t>
      </w:r>
      <w:r w:rsidR="002A5C3D">
        <w:rPr>
          <w:rFonts w:ascii="Times New Roman" w:hAnsi="Times New Roman" w:cs="Times New Roman"/>
          <w:sz w:val="24"/>
          <w:szCs w:val="24"/>
        </w:rPr>
        <w:t>vestigations</w:t>
      </w:r>
      <w:r w:rsidR="00FD498E">
        <w:rPr>
          <w:rFonts w:ascii="Times New Roman" w:hAnsi="Times New Roman" w:cs="Times New Roman"/>
          <w:sz w:val="24"/>
          <w:szCs w:val="24"/>
        </w:rPr>
        <w:t xml:space="preserve"> will</w:t>
      </w:r>
      <w:r w:rsidR="002A5C3D">
        <w:rPr>
          <w:rFonts w:ascii="Times New Roman" w:hAnsi="Times New Roman" w:cs="Times New Roman"/>
          <w:sz w:val="24"/>
          <w:szCs w:val="24"/>
        </w:rPr>
        <w:t>, therefore,</w:t>
      </w:r>
      <w:r w:rsidR="00FD498E">
        <w:rPr>
          <w:rFonts w:ascii="Times New Roman" w:hAnsi="Times New Roman" w:cs="Times New Roman"/>
          <w:sz w:val="24"/>
          <w:szCs w:val="24"/>
        </w:rPr>
        <w:t xml:space="preserve"> aim</w:t>
      </w:r>
      <w:r w:rsidR="00331AF7">
        <w:rPr>
          <w:rFonts w:ascii="Times New Roman" w:hAnsi="Times New Roman" w:cs="Times New Roman"/>
          <w:sz w:val="24"/>
          <w:szCs w:val="24"/>
        </w:rPr>
        <w:t xml:space="preserve"> at </w:t>
      </w:r>
      <w:r w:rsidR="00FD498E">
        <w:rPr>
          <w:rFonts w:ascii="Times New Roman" w:hAnsi="Times New Roman" w:cs="Times New Roman"/>
          <w:sz w:val="24"/>
          <w:szCs w:val="24"/>
        </w:rPr>
        <w:t xml:space="preserve">improving the quality of </w:t>
      </w:r>
      <w:r w:rsidR="0036053B">
        <w:rPr>
          <w:rFonts w:ascii="Times New Roman" w:hAnsi="Times New Roman" w:cs="Times New Roman"/>
          <w:sz w:val="24"/>
          <w:szCs w:val="24"/>
        </w:rPr>
        <w:t xml:space="preserve">health care provision to patients with type </w:t>
      </w:r>
      <w:r w:rsidR="007A4FF2">
        <w:rPr>
          <w:rFonts w:ascii="Times New Roman" w:hAnsi="Times New Roman" w:cs="Times New Roman"/>
          <w:sz w:val="24"/>
          <w:szCs w:val="24"/>
        </w:rPr>
        <w:t xml:space="preserve">II diabetes and research to </w:t>
      </w:r>
      <w:r w:rsidR="0036053B">
        <w:rPr>
          <w:rFonts w:ascii="Times New Roman" w:hAnsi="Times New Roman" w:cs="Times New Roman"/>
          <w:sz w:val="24"/>
          <w:szCs w:val="24"/>
        </w:rPr>
        <w:t>generate new knowledge that is</w:t>
      </w:r>
      <w:r w:rsidR="007A4FF2">
        <w:rPr>
          <w:rFonts w:ascii="Times New Roman" w:hAnsi="Times New Roman" w:cs="Times New Roman"/>
          <w:sz w:val="24"/>
          <w:szCs w:val="24"/>
        </w:rPr>
        <w:t xml:space="preserve"> implemented in </w:t>
      </w:r>
      <w:r w:rsidR="002A5C3D">
        <w:rPr>
          <w:rFonts w:ascii="Times New Roman" w:hAnsi="Times New Roman" w:cs="Times New Roman"/>
          <w:sz w:val="24"/>
          <w:szCs w:val="24"/>
        </w:rPr>
        <w:t xml:space="preserve">the </w:t>
      </w:r>
      <w:r w:rsidR="007A4FF2">
        <w:rPr>
          <w:rFonts w:ascii="Times New Roman" w:hAnsi="Times New Roman" w:cs="Times New Roman"/>
          <w:sz w:val="24"/>
          <w:szCs w:val="24"/>
        </w:rPr>
        <w:t>form of EBP.</w:t>
      </w:r>
    </w:p>
    <w:p w:rsidR="00E6388F" w:rsidRPr="00FA47CD" w:rsidRDefault="00E6388F" w:rsidP="00CB3A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7C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0501F" w:rsidRDefault="00FA47CD" w:rsidP="00CB3A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388F">
        <w:rPr>
          <w:rFonts w:ascii="Times New Roman" w:hAnsi="Times New Roman" w:cs="Times New Roman"/>
          <w:sz w:val="24"/>
          <w:szCs w:val="24"/>
        </w:rPr>
        <w:t xml:space="preserve">Lastly, for the achievement of </w:t>
      </w:r>
      <w:r w:rsidR="002A5C3D">
        <w:rPr>
          <w:rFonts w:ascii="Times New Roman" w:hAnsi="Times New Roman" w:cs="Times New Roman"/>
          <w:sz w:val="24"/>
          <w:szCs w:val="24"/>
        </w:rPr>
        <w:t xml:space="preserve">a </w:t>
      </w:r>
      <w:r w:rsidR="00E6388F">
        <w:rPr>
          <w:rFonts w:ascii="Times New Roman" w:hAnsi="Times New Roman" w:cs="Times New Roman"/>
          <w:sz w:val="24"/>
          <w:szCs w:val="24"/>
        </w:rPr>
        <w:t>reduced rate of hospital readmissions</w:t>
      </w:r>
      <w:r w:rsidR="002741D7">
        <w:rPr>
          <w:rFonts w:ascii="Times New Roman" w:hAnsi="Times New Roman" w:cs="Times New Roman"/>
          <w:sz w:val="24"/>
          <w:szCs w:val="24"/>
        </w:rPr>
        <w:t xml:space="preserve">, the adoption of </w:t>
      </w:r>
      <w:r w:rsidR="002A5C3D">
        <w:rPr>
          <w:rFonts w:ascii="Times New Roman" w:hAnsi="Times New Roman" w:cs="Times New Roman"/>
          <w:sz w:val="24"/>
          <w:szCs w:val="24"/>
        </w:rPr>
        <w:t xml:space="preserve">the </w:t>
      </w:r>
      <w:r w:rsidR="002741D7">
        <w:rPr>
          <w:rFonts w:ascii="Times New Roman" w:hAnsi="Times New Roman" w:cs="Times New Roman"/>
          <w:sz w:val="24"/>
          <w:szCs w:val="24"/>
        </w:rPr>
        <w:t>personalized nutritional plan is vital</w:t>
      </w:r>
      <w:r w:rsidR="00081BAC">
        <w:rPr>
          <w:rFonts w:ascii="Times New Roman" w:hAnsi="Times New Roman" w:cs="Times New Roman"/>
          <w:sz w:val="24"/>
          <w:szCs w:val="24"/>
        </w:rPr>
        <w:t xml:space="preserve"> in treating patients with type II diabetes. The organization’s readiness will also be essential for </w:t>
      </w:r>
      <w:bookmarkStart w:id="0" w:name="_GoBack"/>
      <w:bookmarkEnd w:id="0"/>
      <w:r w:rsidR="002A5C3D">
        <w:rPr>
          <w:rFonts w:ascii="Times New Roman" w:hAnsi="Times New Roman" w:cs="Times New Roman"/>
          <w:sz w:val="24"/>
          <w:szCs w:val="24"/>
        </w:rPr>
        <w:t xml:space="preserve">the </w:t>
      </w:r>
      <w:r w:rsidR="00081BAC">
        <w:rPr>
          <w:rFonts w:ascii="Times New Roman" w:hAnsi="Times New Roman" w:cs="Times New Roman"/>
          <w:sz w:val="24"/>
          <w:szCs w:val="24"/>
        </w:rPr>
        <w:t>achievement of the outcome and implementation of the evidence based practice</w:t>
      </w:r>
      <w:r w:rsidR="0000501F" w:rsidRPr="0000501F">
        <w:t xml:space="preserve"> </w:t>
      </w:r>
      <w:r w:rsidR="0000501F" w:rsidRPr="0000501F">
        <w:rPr>
          <w:rFonts w:ascii="Times New Roman" w:hAnsi="Times New Roman" w:cs="Times New Roman"/>
          <w:sz w:val="24"/>
          <w:szCs w:val="24"/>
        </w:rPr>
        <w:t xml:space="preserve">(Ceriello et </w:t>
      </w:r>
      <w:r w:rsidR="0000501F">
        <w:rPr>
          <w:rFonts w:ascii="Times New Roman" w:hAnsi="Times New Roman" w:cs="Times New Roman"/>
          <w:sz w:val="24"/>
          <w:szCs w:val="24"/>
        </w:rPr>
        <w:t>al., 2014)</w:t>
      </w:r>
      <w:r w:rsidR="00081B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501F" w:rsidRDefault="00005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501F" w:rsidRPr="0000501F" w:rsidRDefault="0000501F" w:rsidP="000050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501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00501F" w:rsidRPr="0000501F" w:rsidRDefault="0000501F" w:rsidP="0000501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501F">
        <w:rPr>
          <w:rFonts w:ascii="Times New Roman" w:eastAsia="Times New Roman" w:hAnsi="Times New Roman" w:cs="Times New Roman"/>
          <w:color w:val="000000"/>
          <w:sz w:val="24"/>
          <w:szCs w:val="24"/>
        </w:rPr>
        <w:t>Ceriello, A., Gallo, M., Candido, R., Di Micheli, A., Esposito, K., Gentile, S., &amp; Medea, G. (2014). Personalized therapy algorithms for type 2 diabetes: a phenotype-based. Retrieved from https://www.dovepress.com/personalized-therapy-algorithms-for-type-2-diabetes-a-phenotype-based--peer-reviewed-fulltext-article-PGPM</w:t>
      </w:r>
    </w:p>
    <w:p w:rsidR="0000501F" w:rsidRPr="0000501F" w:rsidRDefault="0000501F" w:rsidP="0000501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501F">
        <w:rPr>
          <w:rFonts w:ascii="Times New Roman" w:eastAsia="Times New Roman" w:hAnsi="Times New Roman" w:cs="Times New Roman"/>
          <w:color w:val="000000"/>
          <w:sz w:val="24"/>
          <w:szCs w:val="24"/>
        </w:rPr>
        <w:t>Puchalski, L. M., &amp; Straus, S. E. (2019, January 8). Assessing Organizational Readiness for Change: Comment on "Development and Content Validation of a Transcultural Instrument to Assess Organizational Readiness for Knowledge Translation in Healthcare Organizations: The OR4KT". Retrieved from https://www.ncbi.nlm.nih.gov/pmc/articles/PMC6358647/</w:t>
      </w:r>
    </w:p>
    <w:p w:rsidR="00E6388F" w:rsidRDefault="00E6388F" w:rsidP="003D76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6C9C" w:rsidRDefault="003C6C9C" w:rsidP="003D76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7CE4" w:rsidRPr="005914F2" w:rsidRDefault="001B7CE4" w:rsidP="005914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B7CE4" w:rsidRPr="005914F2" w:rsidSect="00A64B0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F44" w:rsidRDefault="00390F44" w:rsidP="00A64B0F">
      <w:pPr>
        <w:spacing w:after="0" w:line="240" w:lineRule="auto"/>
      </w:pPr>
      <w:r>
        <w:separator/>
      </w:r>
    </w:p>
  </w:endnote>
  <w:endnote w:type="continuationSeparator" w:id="0">
    <w:p w:rsidR="00390F44" w:rsidRDefault="00390F44" w:rsidP="00A64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F44" w:rsidRDefault="00390F44" w:rsidP="00A64B0F">
      <w:pPr>
        <w:spacing w:after="0" w:line="240" w:lineRule="auto"/>
      </w:pPr>
      <w:r>
        <w:separator/>
      </w:r>
    </w:p>
  </w:footnote>
  <w:footnote w:type="continuationSeparator" w:id="0">
    <w:p w:rsidR="00390F44" w:rsidRDefault="00390F44" w:rsidP="00A64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24784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64B0F" w:rsidRDefault="00A64B0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5C3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64B0F" w:rsidRDefault="00E40E70">
    <w:pPr>
      <w:pStyle w:val="Header"/>
    </w:pPr>
    <w:r w:rsidRPr="00E40E70">
      <w:rPr>
        <w:rFonts w:ascii="Times New Roman" w:hAnsi="Times New Roman" w:cs="Times New Roman"/>
        <w:sz w:val="24"/>
        <w:szCs w:val="24"/>
      </w:rPr>
      <w:t>ORGANIZATIONAL READINESS SURVEY TOOL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B0F" w:rsidRPr="00E40E70" w:rsidRDefault="00A64B0F">
    <w:pPr>
      <w:pStyle w:val="Header"/>
      <w:rPr>
        <w:rFonts w:ascii="Times New Roman" w:hAnsi="Times New Roman" w:cs="Times New Roman"/>
        <w:sz w:val="24"/>
        <w:szCs w:val="24"/>
      </w:rPr>
    </w:pPr>
    <w:r w:rsidRPr="00E40E70">
      <w:rPr>
        <w:rFonts w:ascii="Times New Roman" w:hAnsi="Times New Roman" w:cs="Times New Roman"/>
        <w:sz w:val="24"/>
        <w:szCs w:val="24"/>
      </w:rPr>
      <w:t>Running Head:</w:t>
    </w:r>
    <w:r w:rsidR="00E40E70" w:rsidRPr="00E40E70">
      <w:rPr>
        <w:rFonts w:ascii="Times New Roman" w:hAnsi="Times New Roman" w:cs="Times New Roman"/>
        <w:sz w:val="24"/>
        <w:szCs w:val="24"/>
      </w:rPr>
      <w:t xml:space="preserve"> ORGANIZATIONAL READINESS SURVEY TOOL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E0MTU1NDI0NjGxNDJU0lEKTi0uzszPAykwrAUAWjzx4ywAAAA="/>
  </w:docVars>
  <w:rsids>
    <w:rsidRoot w:val="008042E6"/>
    <w:rsid w:val="000032A7"/>
    <w:rsid w:val="0000501F"/>
    <w:rsid w:val="00081BAC"/>
    <w:rsid w:val="000D3CE3"/>
    <w:rsid w:val="000D4BE5"/>
    <w:rsid w:val="00156211"/>
    <w:rsid w:val="001B7CE4"/>
    <w:rsid w:val="00236738"/>
    <w:rsid w:val="002741D7"/>
    <w:rsid w:val="00284D81"/>
    <w:rsid w:val="00292515"/>
    <w:rsid w:val="002A5C3D"/>
    <w:rsid w:val="002C6534"/>
    <w:rsid w:val="002E6293"/>
    <w:rsid w:val="002F5B87"/>
    <w:rsid w:val="00322DA0"/>
    <w:rsid w:val="00331AF7"/>
    <w:rsid w:val="0034093F"/>
    <w:rsid w:val="0036053B"/>
    <w:rsid w:val="00373359"/>
    <w:rsid w:val="00390F44"/>
    <w:rsid w:val="00391F63"/>
    <w:rsid w:val="003C6C9C"/>
    <w:rsid w:val="003D1270"/>
    <w:rsid w:val="003D76F8"/>
    <w:rsid w:val="004053CB"/>
    <w:rsid w:val="0042290F"/>
    <w:rsid w:val="004701B4"/>
    <w:rsid w:val="004F6D2C"/>
    <w:rsid w:val="005914F2"/>
    <w:rsid w:val="005E4D2A"/>
    <w:rsid w:val="005F4C9F"/>
    <w:rsid w:val="00607C4F"/>
    <w:rsid w:val="0063202A"/>
    <w:rsid w:val="00651A5F"/>
    <w:rsid w:val="00670418"/>
    <w:rsid w:val="00685DDD"/>
    <w:rsid w:val="00692CCB"/>
    <w:rsid w:val="006F1428"/>
    <w:rsid w:val="00700676"/>
    <w:rsid w:val="007A4FF2"/>
    <w:rsid w:val="007D33C6"/>
    <w:rsid w:val="008042E6"/>
    <w:rsid w:val="00805BAD"/>
    <w:rsid w:val="00873564"/>
    <w:rsid w:val="00887FC0"/>
    <w:rsid w:val="008B148C"/>
    <w:rsid w:val="008E4972"/>
    <w:rsid w:val="008F145E"/>
    <w:rsid w:val="008F7528"/>
    <w:rsid w:val="0094397F"/>
    <w:rsid w:val="009C138D"/>
    <w:rsid w:val="00A031E5"/>
    <w:rsid w:val="00A1096D"/>
    <w:rsid w:val="00A64B0F"/>
    <w:rsid w:val="00A71C12"/>
    <w:rsid w:val="00A84C17"/>
    <w:rsid w:val="00AD7FA0"/>
    <w:rsid w:val="00B12FFB"/>
    <w:rsid w:val="00B7284E"/>
    <w:rsid w:val="00B92C0C"/>
    <w:rsid w:val="00B9757D"/>
    <w:rsid w:val="00C10823"/>
    <w:rsid w:val="00C360E2"/>
    <w:rsid w:val="00C47A67"/>
    <w:rsid w:val="00C60593"/>
    <w:rsid w:val="00CB3A1E"/>
    <w:rsid w:val="00CB659C"/>
    <w:rsid w:val="00CF44C7"/>
    <w:rsid w:val="00D078D9"/>
    <w:rsid w:val="00D07EC4"/>
    <w:rsid w:val="00DA2BA3"/>
    <w:rsid w:val="00DA2D5E"/>
    <w:rsid w:val="00DB2E8B"/>
    <w:rsid w:val="00DF40B5"/>
    <w:rsid w:val="00E20728"/>
    <w:rsid w:val="00E40E70"/>
    <w:rsid w:val="00E6388F"/>
    <w:rsid w:val="00EA6AEE"/>
    <w:rsid w:val="00F36B99"/>
    <w:rsid w:val="00FA47CD"/>
    <w:rsid w:val="00FA776B"/>
    <w:rsid w:val="00FD498E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086D97-F3FC-46FB-91FC-8EE2904E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B0F"/>
  </w:style>
  <w:style w:type="paragraph" w:styleId="Footer">
    <w:name w:val="footer"/>
    <w:basedOn w:val="Normal"/>
    <w:link w:val="FooterChar"/>
    <w:uiPriority w:val="99"/>
    <w:unhideWhenUsed/>
    <w:rsid w:val="00A64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8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2019-10-09T00:46:00Z</dcterms:created>
  <dcterms:modified xsi:type="dcterms:W3CDTF">2019-10-09T00:46:00Z</dcterms:modified>
</cp:coreProperties>
</file>